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Ind w:w="3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"/>
        <w:gridCol w:w="579"/>
        <w:gridCol w:w="3175"/>
        <w:gridCol w:w="758"/>
        <w:gridCol w:w="1509"/>
        <w:gridCol w:w="418"/>
        <w:gridCol w:w="3341"/>
        <w:gridCol w:w="26"/>
      </w:tblGrid>
      <w:tr w:rsidR="00FE150C" w:rsidTr="00101DEE">
        <w:trPr>
          <w:gridBefore w:val="1"/>
          <w:gridAfter w:val="1"/>
          <w:wBefore w:w="167" w:type="dxa"/>
          <w:wAfter w:w="27" w:type="dxa"/>
        </w:trPr>
        <w:tc>
          <w:tcPr>
            <w:tcW w:w="9814" w:type="dxa"/>
            <w:gridSpan w:val="6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bookmarkStart w:id="0" w:name="P198"/>
            <w:bookmarkEnd w:id="0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АНКЕТА</w:t>
            </w: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СТАРОСТЫ СЕЛЬСКОГО НАСЕЛЕННОГО ПУНКТА</w:t>
            </w:r>
          </w:p>
        </w:tc>
      </w:tr>
      <w:tr w:rsidR="00FE150C" w:rsidTr="00101DEE">
        <w:trPr>
          <w:gridBefore w:val="1"/>
          <w:gridAfter w:val="1"/>
          <w:wBefore w:w="167" w:type="dxa"/>
          <w:wAfter w:w="27" w:type="dxa"/>
        </w:trPr>
        <w:tc>
          <w:tcPr>
            <w:tcW w:w="9814" w:type="dxa"/>
            <w:gridSpan w:val="6"/>
          </w:tcPr>
          <w:p w:rsidR="00FE150C" w:rsidRDefault="00656CC4">
            <w:pPr>
              <w:pStyle w:val="ConsPlusNormal"/>
              <w:jc w:val="right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Отчетный период </w:t>
            </w: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  <w:u w:val="single"/>
              </w:rPr>
              <w:t>2022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г. </w:t>
            </w:r>
            <w:hyperlink w:anchor="P264">
              <w:r>
                <w:rPr>
                  <w:rFonts w:ascii="Liberation Serif" w:hAnsi="Liberation Serif"/>
                  <w:b/>
                  <w:bCs/>
                  <w:color w:val="000000"/>
                  <w:sz w:val="28"/>
                  <w:szCs w:val="28"/>
                </w:rPr>
                <w:t>&lt;*&gt;</w:t>
              </w:r>
            </w:hyperlink>
          </w:p>
          <w:p w:rsidR="00FE150C" w:rsidRDefault="00FE150C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Фамилия _____________________________________</w:t>
            </w:r>
            <w:r w:rsidR="00101DEE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</w:t>
            </w:r>
          </w:p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Имя _____________________________________</w:t>
            </w:r>
            <w:r w:rsidR="00101DEE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</w:t>
            </w:r>
          </w:p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Отчество _____________________________________</w:t>
            </w:r>
            <w:r w:rsidR="00101DEE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</w:t>
            </w:r>
          </w:p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Наименование сельского населенного пункта, муниципального образования _____________________________________</w:t>
            </w:r>
            <w:r w:rsidR="00101DEE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</w:t>
            </w:r>
          </w:p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Характеристика сельского населенного пункта, в том числе с указанием численности населения: ________________________________________________</w:t>
            </w:r>
          </w:p>
        </w:tc>
      </w:tr>
      <w:tr w:rsidR="00FE150C" w:rsidTr="00101DEE"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Значения показателя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Описание показателя</w:t>
            </w:r>
          </w:p>
        </w:tc>
      </w:tr>
      <w:tr w:rsidR="00FE150C" w:rsidTr="00101DEE"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</w:tr>
      <w:tr w:rsidR="00FE150C" w:rsidTr="00101DEE"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Количество публичных слушаний и (или) общественных обсуждений по вопросам предупреждения техногенных и иных пожаров, в организации и проведении которых староста сельского населенного пункта оказал содействие органам местного самоуправления муниципального образования и (или) в которых принял непосредственное участие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Указываются дата, время, место проведения публичных слушаний и (или) общественных обсуждений; вопрос, который выносился на публичные слушания и (или) общественные обсуждения; описывается оказанное содействие</w:t>
            </w:r>
          </w:p>
        </w:tc>
      </w:tr>
      <w:tr w:rsidR="00FE150C" w:rsidTr="00101DEE"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Количество информирований жителей сельского населенного пункта по вопросам предупреждения техногенных и иных пожаров и (или) содействий в доведении до сведения жителей сельского населенного пункта указанной информации, полученной от органов местного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самоуправления муниципального образования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&lt;...&gt;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Указывается дата и описывается, в чем заключалось информирование и (или) оказанное содействие</w:t>
            </w:r>
          </w:p>
        </w:tc>
      </w:tr>
      <w:tr w:rsidR="00FE150C" w:rsidTr="00101DEE"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Количество принятых муниципальных правовых актов по вопросам предупреждения техногенных и иных пожаров, в которых органами местного самоуправления муниципального образования учтены предложения старосты сельского населенного пункта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Указываются реквизиты принятого муниципального правового акта и описываются направленные предложения</w:t>
            </w:r>
          </w:p>
        </w:tc>
      </w:tr>
      <w:tr w:rsidR="00FE150C" w:rsidTr="00101DEE"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Оказание старостой сельского населенного пункта содействия органам местного самоуправления муниципального образования в привлечении граждан к выполнению мероприятий по вопросам предупреждения техногенных и иных пожаров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Указывается количество мероприятий по вопросам предупреждения техногенных и иных пожаров; описывается оказанное содействие</w:t>
            </w:r>
          </w:p>
        </w:tc>
      </w:tr>
      <w:tr w:rsidR="00FE150C" w:rsidTr="00656CC4">
        <w:tc>
          <w:tcPr>
            <w:tcW w:w="10008" w:type="dxa"/>
            <w:gridSpan w:val="8"/>
          </w:tcPr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Я подтверждаю, что не являюсь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состою в трудовых отношениях и иных непосредственно связанных с ними отношениях с органами местного самоуправления.</w:t>
            </w:r>
          </w:p>
        </w:tc>
      </w:tr>
      <w:tr w:rsidR="00FE150C" w:rsidTr="00656CC4">
        <w:tc>
          <w:tcPr>
            <w:tcW w:w="10008" w:type="dxa"/>
            <w:gridSpan w:val="8"/>
          </w:tcPr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Номер контактного телефона: _____________________________________________________________________</w:t>
            </w:r>
          </w:p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Адрес электронной почты (при наличии) ______________________________________________________________________</w:t>
            </w:r>
          </w:p>
        </w:tc>
      </w:tr>
      <w:tr w:rsidR="00FE150C" w:rsidTr="00656CC4">
        <w:tc>
          <w:tcPr>
            <w:tcW w:w="3956" w:type="dxa"/>
            <w:gridSpan w:val="3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(дата)</w:t>
            </w:r>
          </w:p>
        </w:tc>
        <w:tc>
          <w:tcPr>
            <w:tcW w:w="2685" w:type="dxa"/>
            <w:gridSpan w:val="3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(подпись)</w:t>
            </w:r>
          </w:p>
        </w:tc>
        <w:tc>
          <w:tcPr>
            <w:tcW w:w="3367" w:type="dxa"/>
            <w:gridSpan w:val="2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(расшифровка подписи)</w:t>
            </w:r>
          </w:p>
        </w:tc>
      </w:tr>
    </w:tbl>
    <w:p w:rsidR="00FE150C" w:rsidRDefault="00656CC4">
      <w:pPr>
        <w:pStyle w:val="ConsPlusNormal"/>
        <w:spacing w:before="220"/>
        <w:ind w:firstLine="540"/>
        <w:jc w:val="both"/>
        <w:rPr>
          <w:b/>
          <w:bCs/>
        </w:rPr>
      </w:pPr>
      <w:bookmarkStart w:id="1" w:name="P264"/>
      <w:bookmarkEnd w:id="1"/>
      <w:r>
        <w:rPr>
          <w:rFonts w:ascii="Liberation Serif" w:hAnsi="Liberation Serif"/>
          <w:b/>
          <w:bCs/>
          <w:color w:val="000000"/>
          <w:sz w:val="28"/>
          <w:szCs w:val="28"/>
        </w:rPr>
        <w:t>&lt;*&gt; Отчетный период - год, предшествующий году проведения краевого конкурса.</w:t>
      </w:r>
    </w:p>
    <w:p w:rsidR="00FE150C" w:rsidRDefault="00FE150C">
      <w:pPr>
        <w:pStyle w:val="ConsPlusTitle"/>
        <w:spacing w:line="340" w:lineRule="exact"/>
        <w:ind w:left="6860"/>
        <w:contextualSpacing/>
        <w:outlineLvl w:val="1"/>
        <w:rPr>
          <w:rFonts w:ascii="Liberation Serif" w:hAnsi="Liberation Serif"/>
          <w:color w:val="000000"/>
          <w:sz w:val="28"/>
          <w:szCs w:val="28"/>
        </w:rPr>
      </w:pPr>
    </w:p>
    <w:p w:rsidR="00101DEE" w:rsidRDefault="00101DEE">
      <w:pPr>
        <w:pStyle w:val="ConsPlusTitle"/>
        <w:jc w:val="center"/>
        <w:rPr>
          <w:rFonts w:ascii="Liberation Serif" w:hAnsi="Liberation Serif"/>
          <w:b w:val="0"/>
          <w:color w:val="000000"/>
          <w:sz w:val="28"/>
          <w:szCs w:val="28"/>
        </w:rPr>
      </w:pPr>
      <w:bookmarkStart w:id="2" w:name="P278"/>
      <w:bookmarkEnd w:id="2"/>
    </w:p>
    <w:p w:rsidR="00101DEE" w:rsidRDefault="00101DEE">
      <w:pPr>
        <w:pStyle w:val="ConsPlusTitle"/>
        <w:jc w:val="center"/>
        <w:rPr>
          <w:rFonts w:ascii="Liberation Serif" w:hAnsi="Liberation Serif"/>
          <w:b w:val="0"/>
          <w:color w:val="000000"/>
          <w:sz w:val="28"/>
          <w:szCs w:val="28"/>
        </w:rPr>
      </w:pPr>
    </w:p>
    <w:p w:rsidR="00101DEE" w:rsidRDefault="00101DEE">
      <w:pPr>
        <w:pStyle w:val="ConsPlusTitle"/>
        <w:jc w:val="center"/>
        <w:rPr>
          <w:rFonts w:ascii="Liberation Serif" w:hAnsi="Liberation Serif"/>
          <w:b w:val="0"/>
          <w:color w:val="000000"/>
          <w:sz w:val="28"/>
          <w:szCs w:val="28"/>
        </w:rPr>
      </w:pPr>
      <w:bookmarkStart w:id="3" w:name="_GoBack"/>
      <w:bookmarkEnd w:id="3"/>
    </w:p>
    <w:sectPr w:rsidR="00101DEE">
      <w:footerReference w:type="default" r:id="rId6"/>
      <w:pgSz w:w="11906" w:h="16838"/>
      <w:pgMar w:top="1134" w:right="56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F9" w:rsidRDefault="00D340F9" w:rsidP="004D5014">
      <w:pPr>
        <w:spacing w:line="240" w:lineRule="auto"/>
      </w:pPr>
      <w:r>
        <w:separator/>
      </w:r>
    </w:p>
  </w:endnote>
  <w:endnote w:type="continuationSeparator" w:id="0">
    <w:p w:rsidR="00D340F9" w:rsidRDefault="00D340F9" w:rsidP="004D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4" w:rsidRDefault="004D5014" w:rsidP="004D5014">
    <w:pPr>
      <w:pStyle w:val="ad"/>
      <w:jc w:val="right"/>
      <w:rPr>
        <w:rFonts w:ascii="Times New Roman" w:hAnsi="Times New Roman" w:cs="Times New Roman"/>
        <w:sz w:val="20"/>
        <w:szCs w:val="20"/>
        <w:lang w:eastAsia="ru-RU"/>
      </w:rPr>
    </w:pPr>
  </w:p>
  <w:p w:rsidR="00007EF9" w:rsidRDefault="00007EF9" w:rsidP="004D5014">
    <w:pPr>
      <w:pStyle w:val="ad"/>
      <w:jc w:val="right"/>
    </w:pPr>
  </w:p>
  <w:p w:rsidR="004D5014" w:rsidRDefault="004D5014" w:rsidP="004D501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F9" w:rsidRDefault="00D340F9" w:rsidP="004D5014">
      <w:pPr>
        <w:spacing w:line="240" w:lineRule="auto"/>
      </w:pPr>
      <w:r>
        <w:separator/>
      </w:r>
    </w:p>
  </w:footnote>
  <w:footnote w:type="continuationSeparator" w:id="0">
    <w:p w:rsidR="00D340F9" w:rsidRDefault="00D340F9" w:rsidP="004D5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0C"/>
    <w:rsid w:val="00007EF9"/>
    <w:rsid w:val="00101DEE"/>
    <w:rsid w:val="0014673E"/>
    <w:rsid w:val="003B5F8D"/>
    <w:rsid w:val="004D5014"/>
    <w:rsid w:val="00570AD0"/>
    <w:rsid w:val="00656CC4"/>
    <w:rsid w:val="009F4C29"/>
    <w:rsid w:val="00A54C36"/>
    <w:rsid w:val="00AD2D56"/>
    <w:rsid w:val="00B1425B"/>
    <w:rsid w:val="00C92F08"/>
    <w:rsid w:val="00D340F9"/>
    <w:rsid w:val="00D41144"/>
    <w:rsid w:val="00E12697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8EC1-ADCA-4E02-BFE9-821B677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6"/>
    <w:pPr>
      <w:spacing w:line="320" w:lineRule="exact"/>
      <w:ind w:firstLine="709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Нижний колонтитул Знак"/>
    <w:qFormat/>
  </w:style>
  <w:style w:type="character" w:customStyle="1" w:styleId="a4">
    <w:name w:val="Верхний колонтитул Знак"/>
    <w:qFormat/>
  </w:style>
  <w:style w:type="character" w:customStyle="1" w:styleId="4">
    <w:name w:val="Заголовок №4_"/>
    <w:qFormat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eastAsia="ru-RU"/>
    </w:rPr>
  </w:style>
  <w:style w:type="character" w:customStyle="1" w:styleId="2">
    <w:name w:val="Основной текст (2)_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9">
    <w:name w:val="index heading"/>
    <w:basedOn w:val="a"/>
    <w:qFormat/>
    <w:rPr>
      <w:lang w:eastAsia="ar-SA"/>
    </w:rPr>
  </w:style>
  <w:style w:type="paragraph" w:customStyle="1" w:styleId="ConsPlusNormal">
    <w:name w:val="ConsPlusNormal"/>
    <w:qFormat/>
    <w:rsid w:val="006C4B24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6C4B2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6C4B24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40">
    <w:name w:val="Заголовок №4"/>
    <w:basedOn w:val="a"/>
    <w:qFormat/>
    <w:pPr>
      <w:widowControl w:val="0"/>
      <w:shd w:val="clear" w:color="auto" w:fill="FFFFFF"/>
      <w:suppressAutoHyphens w:val="0"/>
      <w:spacing w:before="900" w:after="600" w:line="322" w:lineRule="exact"/>
      <w:ind w:hanging="1200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before="360" w:line="418" w:lineRule="exact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header"/>
    <w:basedOn w:val="a"/>
    <w:link w:val="1"/>
    <w:uiPriority w:val="99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rsid w:val="004D5014"/>
    <w:rPr>
      <w:sz w:val="22"/>
    </w:rPr>
  </w:style>
  <w:style w:type="paragraph" w:styleId="ad">
    <w:name w:val="footer"/>
    <w:basedOn w:val="a"/>
    <w:link w:val="10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rsid w:val="004D50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Шишкина Екатерина Вадимовна</cp:lastModifiedBy>
  <cp:revision>15</cp:revision>
  <dcterms:created xsi:type="dcterms:W3CDTF">2023-08-07T06:26:00Z</dcterms:created>
  <dcterms:modified xsi:type="dcterms:W3CDTF">2023-08-09T07:52:00Z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